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79B7BC74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1F6498">
        <w:rPr>
          <w:b/>
          <w:noProof/>
          <w:sz w:val="24"/>
        </w:rPr>
        <w:t>3</w:t>
      </w:r>
      <w:r w:rsidR="00A0159D">
        <w:rPr>
          <w:b/>
          <w:noProof/>
          <w:sz w:val="24"/>
        </w:rPr>
        <w:t>0404</w:t>
      </w:r>
    </w:p>
    <w:p w14:paraId="4D9188A1" w14:textId="2263DA3E" w:rsidR="00AC2ED0" w:rsidRDefault="001F6498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7916E9E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6825C9" w:rsidRPr="005874AD">
        <w:rPr>
          <w:color w:val="000000"/>
        </w:rPr>
        <w:t>Reply LS on LPP message and supplementary service event report over a user plane connection between UE and LMF</w:t>
      </w:r>
    </w:p>
    <w:p w14:paraId="65004854" w14:textId="567F906F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bookmarkStart w:id="0" w:name="_Hlk126766296"/>
      <w:r w:rsidR="003D72E5" w:rsidRPr="005874AD">
        <w:rPr>
          <w:color w:val="000000"/>
        </w:rPr>
        <w:t>C1-230041 / S2-2301857</w:t>
      </w:r>
      <w:r w:rsidR="003D72E5" w:rsidRPr="003D72E5">
        <w:rPr>
          <w:color w:val="FF0000"/>
        </w:rPr>
        <w:t xml:space="preserve"> </w:t>
      </w:r>
      <w:bookmarkEnd w:id="0"/>
      <w:r w:rsidRPr="005874AD">
        <w:rPr>
          <w:color w:val="000000"/>
        </w:rPr>
        <w:t xml:space="preserve">on </w:t>
      </w:r>
      <w:r w:rsidR="00D474BB" w:rsidRPr="005874AD">
        <w:rPr>
          <w:color w:val="000000"/>
        </w:rPr>
        <w:t xml:space="preserve">LPP message and supplementary service event report over a user plane connection between UE and LMF </w:t>
      </w:r>
      <w:r w:rsidRPr="005874AD">
        <w:rPr>
          <w:color w:val="000000"/>
        </w:rPr>
        <w:t xml:space="preserve">from </w:t>
      </w:r>
      <w:r w:rsidR="00D474BB" w:rsidRPr="005874AD">
        <w:rPr>
          <w:color w:val="000000"/>
        </w:rPr>
        <w:t>SA2</w:t>
      </w:r>
    </w:p>
    <w:p w14:paraId="56E3B846" w14:textId="0BCBF8AC" w:rsidR="00463675" w:rsidRPr="005874AD" w:rsidRDefault="00463675" w:rsidP="000F4E43">
      <w:pPr>
        <w:pStyle w:val="Title"/>
        <w:rPr>
          <w:color w:val="000000"/>
        </w:rPr>
      </w:pPr>
      <w:r w:rsidRPr="000F4E43">
        <w:t>Release:</w:t>
      </w:r>
      <w:r w:rsidRPr="000F4E43">
        <w:tab/>
      </w:r>
      <w:r w:rsidR="00D474BB" w:rsidRPr="005874AD">
        <w:rPr>
          <w:color w:val="000000"/>
        </w:rPr>
        <w:t>Rel-18</w:t>
      </w:r>
    </w:p>
    <w:p w14:paraId="792135A2" w14:textId="064599D9" w:rsidR="00463675" w:rsidRPr="005874AD" w:rsidRDefault="00463675" w:rsidP="000F4E43">
      <w:pPr>
        <w:pStyle w:val="Title"/>
        <w:rPr>
          <w:color w:val="000000"/>
        </w:rPr>
      </w:pPr>
      <w:r w:rsidRPr="005874AD">
        <w:rPr>
          <w:color w:val="000000"/>
        </w:rPr>
        <w:t>Work Item:</w:t>
      </w:r>
      <w:r w:rsidRPr="005874AD">
        <w:rPr>
          <w:color w:val="000000"/>
        </w:rPr>
        <w:tab/>
      </w:r>
      <w:r w:rsidR="00D474BB" w:rsidRPr="005874AD">
        <w:rPr>
          <w:color w:val="000000"/>
        </w:rPr>
        <w:t>5G_eLCS_Ph3</w:t>
      </w:r>
    </w:p>
    <w:p w14:paraId="0A1390C0" w14:textId="77777777" w:rsidR="00463675" w:rsidRPr="005874AD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2BA4C3D5" w14:textId="204A940B" w:rsidR="00463675" w:rsidRPr="005874AD" w:rsidRDefault="00463675" w:rsidP="000F4E43">
      <w:pPr>
        <w:pStyle w:val="Source"/>
        <w:rPr>
          <w:color w:val="000000"/>
        </w:rPr>
      </w:pPr>
      <w:r w:rsidRPr="005874AD">
        <w:rPr>
          <w:color w:val="000000"/>
        </w:rPr>
        <w:t>Source:</w:t>
      </w:r>
      <w:r w:rsidRPr="005874AD">
        <w:rPr>
          <w:color w:val="000000"/>
        </w:rPr>
        <w:tab/>
      </w:r>
      <w:r w:rsidR="00D474BB" w:rsidRPr="005874AD">
        <w:rPr>
          <w:b w:val="0"/>
          <w:color w:val="000000"/>
        </w:rPr>
        <w:t>CT1</w:t>
      </w:r>
    </w:p>
    <w:p w14:paraId="6AF9910D" w14:textId="4B3C5561" w:rsidR="00463675" w:rsidRPr="005874AD" w:rsidRDefault="00463675" w:rsidP="000F4E43">
      <w:pPr>
        <w:pStyle w:val="Source"/>
        <w:rPr>
          <w:color w:val="000000"/>
        </w:rPr>
      </w:pPr>
      <w:r w:rsidRPr="005874AD">
        <w:rPr>
          <w:color w:val="000000"/>
        </w:rPr>
        <w:t>To:</w:t>
      </w:r>
      <w:r w:rsidRPr="005874AD">
        <w:rPr>
          <w:color w:val="000000"/>
        </w:rPr>
        <w:tab/>
      </w:r>
      <w:r w:rsidR="00D474BB" w:rsidRPr="005874AD">
        <w:rPr>
          <w:b w:val="0"/>
          <w:color w:val="000000"/>
        </w:rPr>
        <w:t>SA2</w:t>
      </w:r>
    </w:p>
    <w:p w14:paraId="033E954A" w14:textId="5CFFA8A5" w:rsidR="00463675" w:rsidRPr="005874AD" w:rsidRDefault="00463675" w:rsidP="000F4E43">
      <w:pPr>
        <w:pStyle w:val="Source"/>
        <w:rPr>
          <w:color w:val="000000"/>
        </w:rPr>
      </w:pPr>
      <w:r w:rsidRPr="005874AD">
        <w:rPr>
          <w:color w:val="000000"/>
        </w:rPr>
        <w:t>Cc:</w:t>
      </w:r>
      <w:r w:rsidRPr="005874AD">
        <w:rPr>
          <w:color w:val="000000"/>
        </w:rPr>
        <w:tab/>
      </w:r>
      <w:r w:rsidR="00D474BB" w:rsidRPr="005874AD">
        <w:rPr>
          <w:b w:val="0"/>
          <w:color w:val="000000"/>
        </w:rPr>
        <w:t>CT4</w:t>
      </w:r>
      <w:r w:rsidR="003D72E5" w:rsidRPr="005874AD">
        <w:rPr>
          <w:b w:val="0"/>
          <w:color w:val="000000"/>
        </w:rPr>
        <w:t>, SA3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E748C49" w14:textId="730786A3" w:rsidR="00463675" w:rsidRPr="000F4E43" w:rsidRDefault="00463675" w:rsidP="00220F3C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5C5642">
        <w:t xml:space="preserve"> </w:t>
      </w:r>
      <w:r w:rsidR="00220F3C">
        <w:tab/>
      </w:r>
      <w:r w:rsidR="005C5642">
        <w:t>Karim Morsy</w:t>
      </w:r>
      <w:r w:rsidRPr="000F4E43">
        <w:rPr>
          <w:bCs/>
        </w:rPr>
        <w:tab/>
      </w:r>
      <w:r w:rsidRPr="000F4E43">
        <w:rPr>
          <w:bCs/>
        </w:rPr>
        <w:tab/>
      </w:r>
    </w:p>
    <w:p w14:paraId="31B77299" w14:textId="01FD80D1" w:rsidR="00220F3C" w:rsidRDefault="00463675" w:rsidP="00220F3C">
      <w:pPr>
        <w:pStyle w:val="Contact"/>
        <w:tabs>
          <w:tab w:val="clear" w:pos="2268"/>
        </w:tabs>
        <w:rPr>
          <w:color w:val="0000FF"/>
        </w:rPr>
      </w:pPr>
      <w:r w:rsidRPr="000F4E43">
        <w:rPr>
          <w:color w:val="0000FF"/>
        </w:rPr>
        <w:t>E-mail Address:</w:t>
      </w:r>
      <w:r w:rsidR="005C5642">
        <w:rPr>
          <w:color w:val="0000FF"/>
        </w:rPr>
        <w:t xml:space="preserve"> </w:t>
      </w:r>
      <w:r w:rsidR="00220F3C">
        <w:rPr>
          <w:color w:val="0000FF"/>
        </w:rPr>
        <w:tab/>
      </w:r>
      <w:hyperlink r:id="rId8" w:history="1">
        <w:r w:rsidR="00220F3C" w:rsidRPr="00B41D23">
          <w:rPr>
            <w:rStyle w:val="Hyperlink"/>
          </w:rPr>
          <w:t>karim.morsy@nokia.com</w:t>
        </w:r>
      </w:hyperlink>
    </w:p>
    <w:p w14:paraId="486A119D" w14:textId="38ADAF9A" w:rsidR="00463675" w:rsidRPr="00220F3C" w:rsidRDefault="00463675" w:rsidP="00220F3C">
      <w:pPr>
        <w:pStyle w:val="Contact"/>
        <w:tabs>
          <w:tab w:val="clear" w:pos="2268"/>
        </w:tabs>
        <w:rPr>
          <w:color w:val="0000FF"/>
        </w:rPr>
      </w:pPr>
      <w:r w:rsidRPr="000F4E43">
        <w:rPr>
          <w:bCs/>
          <w:color w:val="0000FF"/>
        </w:rPr>
        <w:tab/>
      </w: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264F3E6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A5368" w:rsidRPr="00FC5A5D">
        <w:rPr>
          <w:color w:val="000000"/>
        </w:rPr>
        <w:t>N/A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5B439CF" w14:textId="2C82EE6C" w:rsidR="001D058C" w:rsidRPr="005874AD" w:rsidRDefault="00D474BB">
      <w:pPr>
        <w:rPr>
          <w:rFonts w:ascii="Arial" w:hAnsi="Arial" w:cs="Arial"/>
          <w:color w:val="000000"/>
        </w:rPr>
      </w:pPr>
      <w:r w:rsidRPr="005874AD">
        <w:rPr>
          <w:rFonts w:ascii="Arial" w:hAnsi="Arial" w:cs="Arial"/>
          <w:color w:val="000000"/>
        </w:rPr>
        <w:t>CT1 would like to thank SA2 for the</w:t>
      </w:r>
      <w:r w:rsidR="00536823" w:rsidRPr="005874AD">
        <w:rPr>
          <w:rFonts w:ascii="Arial" w:hAnsi="Arial" w:cs="Arial"/>
          <w:color w:val="000000"/>
        </w:rPr>
        <w:t xml:space="preserve"> questions provided in </w:t>
      </w:r>
      <w:r w:rsidR="00536823" w:rsidRPr="00536823">
        <w:rPr>
          <w:rFonts w:ascii="Arial" w:hAnsi="Arial" w:cs="Arial"/>
          <w:color w:val="000000"/>
        </w:rPr>
        <w:t xml:space="preserve">LS </w:t>
      </w:r>
      <w:r w:rsidR="00CA5368">
        <w:rPr>
          <w:rFonts w:ascii="Arial" w:hAnsi="Arial" w:cs="Arial"/>
          <w:color w:val="000000"/>
        </w:rPr>
        <w:t>C</w:t>
      </w:r>
      <w:r w:rsidR="00536823" w:rsidRPr="00536823">
        <w:rPr>
          <w:rFonts w:ascii="Arial" w:hAnsi="Arial" w:cs="Arial"/>
          <w:color w:val="000000"/>
        </w:rPr>
        <w:t>1-230041 / S2-2301857</w:t>
      </w:r>
      <w:r w:rsidR="001D058C" w:rsidRPr="005874AD">
        <w:rPr>
          <w:rFonts w:ascii="Arial" w:hAnsi="Arial" w:cs="Arial"/>
          <w:color w:val="000000"/>
        </w:rPr>
        <w:t xml:space="preserve">. </w:t>
      </w:r>
    </w:p>
    <w:p w14:paraId="7A55D939" w14:textId="1D9C0A89" w:rsidR="00536823" w:rsidRPr="00075A35" w:rsidRDefault="00536823" w:rsidP="00536823">
      <w:pPr>
        <w:pStyle w:val="Header"/>
        <w:rPr>
          <w:rFonts w:ascii="Arial" w:hAnsi="Arial" w:cs="Arial"/>
        </w:rPr>
      </w:pPr>
      <w:r w:rsidRPr="00075A35">
        <w:rPr>
          <w:rFonts w:ascii="Arial" w:hAnsi="Arial" w:cs="Arial"/>
        </w:rPr>
        <w:t xml:space="preserve">CT1 would like to provide the following answer to </w:t>
      </w:r>
      <w:r>
        <w:rPr>
          <w:rFonts w:ascii="Arial" w:hAnsi="Arial" w:cs="Arial"/>
        </w:rPr>
        <w:t>SA2</w:t>
      </w:r>
      <w:r w:rsidRPr="00075A35">
        <w:rPr>
          <w:rFonts w:ascii="Arial" w:hAnsi="Arial" w:cs="Arial"/>
        </w:rPr>
        <w:t>:</w:t>
      </w:r>
    </w:p>
    <w:p w14:paraId="43143C30" w14:textId="77777777" w:rsidR="00536823" w:rsidRPr="005874AD" w:rsidRDefault="00536823">
      <w:pPr>
        <w:rPr>
          <w:rFonts w:ascii="Arial" w:hAnsi="Arial" w:cs="Arial"/>
          <w:color w:val="000000"/>
        </w:rPr>
      </w:pPr>
    </w:p>
    <w:p w14:paraId="159F7697" w14:textId="77777777" w:rsidR="001D058C" w:rsidRPr="005874AD" w:rsidRDefault="001D058C">
      <w:pPr>
        <w:rPr>
          <w:rFonts w:ascii="Arial" w:hAnsi="Arial" w:cs="Arial"/>
          <w:color w:val="000000"/>
        </w:rPr>
      </w:pPr>
    </w:p>
    <w:p w14:paraId="75BE8540" w14:textId="3997DF80" w:rsidR="00B3152D" w:rsidRPr="005874AD" w:rsidRDefault="00B3152D">
      <w:pPr>
        <w:rPr>
          <w:rFonts w:ascii="Arial" w:hAnsi="Arial" w:cs="Arial"/>
          <w:color w:val="000000"/>
        </w:rPr>
      </w:pPr>
      <w:r w:rsidRPr="005874AD">
        <w:rPr>
          <w:rFonts w:ascii="Arial" w:hAnsi="Arial" w:cs="Arial"/>
          <w:color w:val="000000"/>
        </w:rPr>
        <w:t>For</w:t>
      </w:r>
      <w:r w:rsidR="001D058C" w:rsidRPr="005874AD">
        <w:rPr>
          <w:rFonts w:ascii="Arial" w:hAnsi="Arial" w:cs="Arial"/>
          <w:color w:val="000000"/>
        </w:rPr>
        <w:t xml:space="preserve"> the </w:t>
      </w:r>
      <w:r w:rsidR="001272A3">
        <w:rPr>
          <w:rFonts w:ascii="Arial" w:hAnsi="Arial" w:cs="Arial"/>
          <w:color w:val="000000"/>
        </w:rPr>
        <w:t xml:space="preserve">part of the </w:t>
      </w:r>
      <w:r w:rsidR="001D058C" w:rsidRPr="005874AD">
        <w:rPr>
          <w:rFonts w:ascii="Arial" w:hAnsi="Arial" w:cs="Arial"/>
          <w:color w:val="000000"/>
        </w:rPr>
        <w:t>question</w:t>
      </w:r>
      <w:r w:rsidRPr="005874AD">
        <w:rPr>
          <w:rFonts w:ascii="Arial" w:hAnsi="Arial" w:cs="Arial"/>
          <w:color w:val="000000"/>
        </w:rPr>
        <w:t>:</w:t>
      </w:r>
    </w:p>
    <w:p w14:paraId="623E5192" w14:textId="09C083FE" w:rsidR="00B3152D" w:rsidRPr="00B3152D" w:rsidRDefault="001D058C" w:rsidP="00142C82">
      <w:pPr>
        <w:spacing w:after="180" w:line="259" w:lineRule="auto"/>
        <w:ind w:left="720"/>
        <w:rPr>
          <w:rFonts w:eastAsia="SimSun"/>
          <w:i/>
          <w:iCs/>
          <w:lang w:eastAsia="zh-CN"/>
        </w:rPr>
      </w:pPr>
      <w:bookmarkStart w:id="1" w:name="_Hlk127544125"/>
      <w:r w:rsidRPr="00B3152D">
        <w:rPr>
          <w:rFonts w:eastAsia="SimSun"/>
          <w:i/>
          <w:iCs/>
          <w:lang w:eastAsia="zh-CN"/>
        </w:rPr>
        <w:t xml:space="preserve">which or what the </w:t>
      </w:r>
      <w:bookmarkStart w:id="2" w:name="_Hlk127543996"/>
      <w:r w:rsidRPr="00B3152D">
        <w:rPr>
          <w:rFonts w:eastAsia="SimSun"/>
          <w:i/>
          <w:iCs/>
          <w:lang w:eastAsia="zh-CN"/>
        </w:rPr>
        <w:t xml:space="preserve">transport protocols and application level messages to transfer </w:t>
      </w:r>
      <w:r w:rsidRPr="003600AA">
        <w:rPr>
          <w:rFonts w:eastAsia="SimSun"/>
          <w:i/>
          <w:iCs/>
          <w:lang w:eastAsia="zh-CN"/>
        </w:rPr>
        <w:t>LPP messages</w:t>
      </w:r>
      <w:bookmarkEnd w:id="2"/>
      <w:r w:rsidRPr="003600AA">
        <w:rPr>
          <w:rFonts w:eastAsia="SimSun"/>
          <w:i/>
          <w:iCs/>
          <w:lang w:eastAsia="zh-CN"/>
        </w:rPr>
        <w:t xml:space="preserve"> and supplementary</w:t>
      </w:r>
      <w:r w:rsidR="00B3152D" w:rsidRPr="003600AA">
        <w:rPr>
          <w:rFonts w:eastAsia="SimSun"/>
          <w:i/>
          <w:iCs/>
          <w:lang w:eastAsia="zh-CN"/>
        </w:rPr>
        <w:t xml:space="preserve"> </w:t>
      </w:r>
      <w:r w:rsidRPr="003600AA">
        <w:rPr>
          <w:rFonts w:eastAsia="SimSun"/>
          <w:i/>
          <w:iCs/>
          <w:lang w:eastAsia="zh-CN"/>
        </w:rPr>
        <w:t>service event report</w:t>
      </w:r>
      <w:r w:rsidRPr="00B3152D">
        <w:rPr>
          <w:rFonts w:eastAsia="SimSun"/>
          <w:i/>
          <w:iCs/>
          <w:lang w:eastAsia="zh-CN"/>
        </w:rPr>
        <w:t xml:space="preserve"> could be identified or defined by CT1</w:t>
      </w:r>
      <w:bookmarkEnd w:id="1"/>
      <w:r w:rsidRPr="00B3152D">
        <w:rPr>
          <w:rFonts w:eastAsia="SimSun"/>
          <w:i/>
          <w:iCs/>
          <w:lang w:eastAsia="zh-CN"/>
        </w:rPr>
        <w:t xml:space="preserve"> </w:t>
      </w:r>
    </w:p>
    <w:p w14:paraId="39B38B56" w14:textId="3B8BEE13" w:rsidR="003600AA" w:rsidRPr="003600AA" w:rsidRDefault="008D133A" w:rsidP="003600AA">
      <w:pPr>
        <w:ind w:left="7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-Regarding</w:t>
      </w:r>
      <w:r w:rsidR="003600AA" w:rsidRPr="003600AA">
        <w:rPr>
          <w:rFonts w:ascii="Arial" w:hAnsi="Arial" w:cs="Arial"/>
          <w:color w:val="000000"/>
        </w:rPr>
        <w:t xml:space="preserve"> </w:t>
      </w:r>
      <w:r w:rsidR="00E57BFC">
        <w:rPr>
          <w:rFonts w:ascii="Arial" w:hAnsi="Arial" w:cs="Arial"/>
          <w:color w:val="000000"/>
        </w:rPr>
        <w:t xml:space="preserve">the question on </w:t>
      </w:r>
      <w:r w:rsidR="003600AA" w:rsidRPr="003600AA">
        <w:rPr>
          <w:rFonts w:ascii="Arial" w:hAnsi="Arial" w:cs="Arial"/>
          <w:color w:val="000000"/>
        </w:rPr>
        <w:t xml:space="preserve">which or what transport protocols and application level messages to transfer </w:t>
      </w:r>
      <w:r w:rsidRPr="003600AA">
        <w:rPr>
          <w:rFonts w:ascii="Arial" w:hAnsi="Arial" w:cs="Arial"/>
          <w:color w:val="000000"/>
          <w:u w:val="single"/>
        </w:rPr>
        <w:t>LPP messages</w:t>
      </w:r>
      <w:r w:rsidR="003600AA" w:rsidRPr="003600AA">
        <w:rPr>
          <w:rFonts w:ascii="Arial" w:hAnsi="Arial" w:cs="Arial"/>
          <w:color w:val="000000"/>
        </w:rPr>
        <w:t>:</w:t>
      </w:r>
    </w:p>
    <w:p w14:paraId="125A5DF5" w14:textId="77777777" w:rsidR="003600AA" w:rsidRDefault="003600AA">
      <w:pPr>
        <w:rPr>
          <w:rFonts w:ascii="Arial" w:hAnsi="Arial" w:cs="Arial"/>
          <w:color w:val="000000"/>
        </w:rPr>
      </w:pPr>
    </w:p>
    <w:p w14:paraId="049F0FD7" w14:textId="5D43EFFB" w:rsidR="00B3152D" w:rsidRPr="005874AD" w:rsidRDefault="00B3152D" w:rsidP="003600AA">
      <w:pPr>
        <w:ind w:firstLine="720"/>
        <w:rPr>
          <w:rFonts w:ascii="Arial" w:hAnsi="Arial" w:cs="Arial"/>
          <w:color w:val="000000"/>
        </w:rPr>
      </w:pPr>
      <w:r w:rsidRPr="005874AD">
        <w:rPr>
          <w:rFonts w:ascii="Arial" w:hAnsi="Arial" w:cs="Arial"/>
          <w:color w:val="000000"/>
        </w:rPr>
        <w:t>CT1 Answer:</w:t>
      </w:r>
    </w:p>
    <w:p w14:paraId="3E39F0ED" w14:textId="2F839FED" w:rsidR="001D058C" w:rsidRPr="005874AD" w:rsidRDefault="001D058C" w:rsidP="003600AA">
      <w:pPr>
        <w:ind w:left="360" w:firstLine="720"/>
        <w:rPr>
          <w:rFonts w:ascii="Arial" w:hAnsi="Arial" w:cs="Arial"/>
          <w:color w:val="000000"/>
        </w:rPr>
      </w:pPr>
      <w:r w:rsidRPr="005874AD">
        <w:rPr>
          <w:rFonts w:ascii="Arial" w:hAnsi="Arial" w:cs="Arial"/>
          <w:color w:val="000000"/>
        </w:rPr>
        <w:t>CT1 proposes to provide a solution based on reusing OMA-SUPL due to the following facts:</w:t>
      </w:r>
    </w:p>
    <w:p w14:paraId="5130A26D" w14:textId="77777777" w:rsidR="00E65F00" w:rsidRPr="005874AD" w:rsidRDefault="00E65F00">
      <w:pPr>
        <w:rPr>
          <w:rFonts w:ascii="Arial" w:hAnsi="Arial" w:cs="Arial"/>
          <w:color w:val="000000"/>
        </w:rPr>
      </w:pPr>
    </w:p>
    <w:p w14:paraId="16CE5450" w14:textId="3E5E39F7" w:rsidR="00E7222B" w:rsidRDefault="001D058C" w:rsidP="003600AA">
      <w:pPr>
        <w:numPr>
          <w:ilvl w:val="0"/>
          <w:numId w:val="15"/>
        </w:numPr>
        <w:ind w:left="1440"/>
        <w:rPr>
          <w:rFonts w:ascii="Arial" w:hAnsi="Arial" w:cs="Arial"/>
          <w:color w:val="000000"/>
        </w:rPr>
      </w:pPr>
      <w:r w:rsidRPr="005874AD">
        <w:rPr>
          <w:rFonts w:ascii="Arial" w:hAnsi="Arial" w:cs="Arial"/>
          <w:color w:val="000000"/>
        </w:rPr>
        <w:t xml:space="preserve">SUPL is built and optimized specifically for </w:t>
      </w:r>
      <w:r w:rsidR="00E65F00" w:rsidRPr="005874AD">
        <w:rPr>
          <w:rFonts w:ascii="Arial" w:hAnsi="Arial" w:cs="Arial"/>
          <w:color w:val="000000"/>
        </w:rPr>
        <w:t>transporting</w:t>
      </w:r>
      <w:r w:rsidRPr="005874AD">
        <w:rPr>
          <w:rFonts w:ascii="Arial" w:hAnsi="Arial" w:cs="Arial"/>
          <w:color w:val="000000"/>
        </w:rPr>
        <w:t xml:space="preserve"> positioning protocol messages </w:t>
      </w:r>
      <w:r w:rsidR="00E7222B" w:rsidRPr="005874AD">
        <w:rPr>
          <w:rFonts w:ascii="Arial" w:hAnsi="Arial" w:cs="Arial"/>
          <w:color w:val="000000"/>
        </w:rPr>
        <w:t xml:space="preserve">on user plane </w:t>
      </w:r>
      <w:r w:rsidRPr="005874AD">
        <w:rPr>
          <w:rFonts w:ascii="Arial" w:hAnsi="Arial" w:cs="Arial"/>
          <w:color w:val="000000"/>
        </w:rPr>
        <w:t xml:space="preserve">between </w:t>
      </w:r>
      <w:r w:rsidR="00343E1A" w:rsidRPr="005874AD">
        <w:rPr>
          <w:rFonts w:ascii="Arial" w:hAnsi="Arial" w:cs="Arial"/>
          <w:color w:val="000000"/>
        </w:rPr>
        <w:t>the</w:t>
      </w:r>
      <w:r w:rsidRPr="005874AD">
        <w:rPr>
          <w:rFonts w:ascii="Arial" w:hAnsi="Arial" w:cs="Arial"/>
          <w:color w:val="000000"/>
        </w:rPr>
        <w:t xml:space="preserve"> UE (referred to as SET in </w:t>
      </w:r>
      <w:r w:rsidR="00E7222B" w:rsidRPr="005874AD">
        <w:rPr>
          <w:rFonts w:ascii="Arial" w:hAnsi="Arial" w:cs="Arial"/>
          <w:color w:val="000000"/>
        </w:rPr>
        <w:t>SUPL) and the network</w:t>
      </w:r>
      <w:r w:rsidR="00B3152D" w:rsidRPr="005874AD">
        <w:rPr>
          <w:rFonts w:ascii="Arial" w:hAnsi="Arial" w:cs="Arial"/>
          <w:color w:val="000000"/>
        </w:rPr>
        <w:t xml:space="preserve"> as</w:t>
      </w:r>
      <w:r w:rsidR="00E7222B" w:rsidRPr="005874AD">
        <w:rPr>
          <w:rFonts w:ascii="Arial" w:hAnsi="Arial" w:cs="Arial"/>
          <w:color w:val="000000"/>
        </w:rPr>
        <w:t xml:space="preserve"> </w:t>
      </w:r>
      <w:r w:rsidR="00E65F00" w:rsidRPr="005874AD">
        <w:rPr>
          <w:rFonts w:ascii="Arial" w:hAnsi="Arial" w:cs="Arial"/>
          <w:color w:val="000000"/>
        </w:rPr>
        <w:t xml:space="preserve">explicitly mentioned in </w:t>
      </w:r>
      <w:r w:rsidR="008F33C0" w:rsidRPr="00B3152D">
        <w:rPr>
          <w:rFonts w:ascii="Arial" w:hAnsi="Arial" w:cs="Arial"/>
          <w:color w:val="000000"/>
        </w:rPr>
        <w:t>OMA</w:t>
      </w:r>
      <w:r w:rsidR="00584659">
        <w:rPr>
          <w:rFonts w:ascii="Arial" w:hAnsi="Arial" w:cs="Arial"/>
          <w:color w:val="000000"/>
        </w:rPr>
        <w:t>-</w:t>
      </w:r>
      <w:r w:rsidR="008F33C0" w:rsidRPr="00B3152D">
        <w:rPr>
          <w:rFonts w:ascii="Arial" w:hAnsi="Arial" w:cs="Arial"/>
          <w:color w:val="000000"/>
        </w:rPr>
        <w:t>AD-SUPL-V2</w:t>
      </w:r>
      <w:r w:rsidR="00732CBA">
        <w:rPr>
          <w:rFonts w:ascii="Arial" w:hAnsi="Arial" w:cs="Arial"/>
          <w:color w:val="000000"/>
        </w:rPr>
        <w:t>_0</w:t>
      </w:r>
      <w:r w:rsidR="008F33C0" w:rsidRPr="008F33C0">
        <w:rPr>
          <w:rFonts w:ascii="Arial" w:hAnsi="Arial" w:cs="Arial"/>
          <w:color w:val="000000"/>
        </w:rPr>
        <w:t xml:space="preserve"> specification</w:t>
      </w:r>
      <w:r w:rsidR="00CA5368">
        <w:rPr>
          <w:rFonts w:ascii="Arial" w:hAnsi="Arial" w:cs="Arial"/>
          <w:color w:val="000000"/>
        </w:rPr>
        <w:t>s</w:t>
      </w:r>
      <w:r w:rsidR="008F33C0">
        <w:rPr>
          <w:rFonts w:ascii="Arial" w:hAnsi="Arial" w:cs="Arial"/>
          <w:color w:val="000000"/>
        </w:rPr>
        <w:t xml:space="preserve">, </w:t>
      </w:r>
      <w:r w:rsidR="004073CD" w:rsidRPr="005874AD">
        <w:rPr>
          <w:rFonts w:ascii="Arial" w:hAnsi="Arial" w:cs="Arial"/>
          <w:color w:val="000000"/>
        </w:rPr>
        <w:t>clause</w:t>
      </w:r>
      <w:r w:rsidR="00E65F00" w:rsidRPr="005874AD">
        <w:rPr>
          <w:rFonts w:ascii="Arial" w:hAnsi="Arial" w:cs="Arial"/>
          <w:color w:val="000000"/>
        </w:rPr>
        <w:t xml:space="preserve"> “4. Introduction”</w:t>
      </w:r>
      <w:r w:rsidR="008F33C0" w:rsidRPr="005874AD">
        <w:rPr>
          <w:rFonts w:ascii="Arial" w:hAnsi="Arial" w:cs="Arial"/>
          <w:color w:val="000000"/>
        </w:rPr>
        <w:t>:</w:t>
      </w:r>
      <w:r w:rsidR="00E65F00" w:rsidRPr="005874AD">
        <w:rPr>
          <w:rFonts w:ascii="Arial" w:hAnsi="Arial" w:cs="Arial"/>
          <w:color w:val="000000"/>
        </w:rPr>
        <w:t xml:space="preserve"> </w:t>
      </w:r>
    </w:p>
    <w:p w14:paraId="390F6012" w14:textId="3FB2302E" w:rsidR="00D474BB" w:rsidRPr="005874AD" w:rsidRDefault="00E7222B" w:rsidP="003600AA">
      <w:pPr>
        <w:ind w:left="1440"/>
        <w:rPr>
          <w:rFonts w:ascii="Arial" w:hAnsi="Arial" w:cs="Arial"/>
          <w:i/>
          <w:iCs/>
          <w:color w:val="000000"/>
        </w:rPr>
      </w:pPr>
      <w:r w:rsidRPr="005874AD">
        <w:rPr>
          <w:rFonts w:ascii="Arial" w:hAnsi="Arial" w:cs="Arial"/>
          <w:i/>
          <w:iCs/>
          <w:color w:val="000000"/>
        </w:rPr>
        <w:t>“</w:t>
      </w:r>
      <w:r w:rsidRPr="00E7222B">
        <w:rPr>
          <w:i/>
          <w:iCs/>
        </w:rPr>
        <w:t>Secure User Plane Location (SUPL) is an Enabler which utilizes existing standards where available and possible, to transfer assistance data and positioning data over a User Plane bearer, such as IP, to aid network and SUPL Enabled Terminal (SET) based positioning technologies in the calculation of a SET’s posit</w:t>
      </w:r>
      <w:r w:rsidR="00584659">
        <w:rPr>
          <w:i/>
          <w:iCs/>
        </w:rPr>
        <w:t>ion</w:t>
      </w:r>
      <w:r w:rsidRPr="005874AD">
        <w:rPr>
          <w:rFonts w:ascii="Arial" w:hAnsi="Arial" w:cs="Arial"/>
          <w:i/>
          <w:iCs/>
          <w:color w:val="000000"/>
        </w:rPr>
        <w:t>”</w:t>
      </w:r>
      <w:r w:rsidR="00732CBA">
        <w:rPr>
          <w:rFonts w:ascii="Arial" w:hAnsi="Arial" w:cs="Arial"/>
          <w:i/>
          <w:iCs/>
          <w:color w:val="000000"/>
        </w:rPr>
        <w:t>.</w:t>
      </w:r>
      <w:r w:rsidR="001D058C" w:rsidRPr="005874AD">
        <w:rPr>
          <w:rFonts w:ascii="Arial" w:hAnsi="Arial" w:cs="Arial"/>
          <w:i/>
          <w:iCs/>
          <w:color w:val="000000"/>
        </w:rPr>
        <w:t xml:space="preserve"> </w:t>
      </w:r>
    </w:p>
    <w:p w14:paraId="3562ED68" w14:textId="25746B6B" w:rsidR="00E7222B" w:rsidRPr="005874AD" w:rsidRDefault="00E7222B" w:rsidP="00E7222B">
      <w:pPr>
        <w:ind w:left="720"/>
        <w:rPr>
          <w:rFonts w:ascii="Arial" w:hAnsi="Arial" w:cs="Arial"/>
          <w:i/>
          <w:iCs/>
          <w:color w:val="000000"/>
        </w:rPr>
      </w:pPr>
    </w:p>
    <w:p w14:paraId="19CF85EC" w14:textId="61E81219" w:rsidR="00E7222B" w:rsidRDefault="00E7222B" w:rsidP="003600AA">
      <w:pPr>
        <w:numPr>
          <w:ilvl w:val="0"/>
          <w:numId w:val="15"/>
        </w:numPr>
        <w:ind w:left="1440"/>
        <w:rPr>
          <w:rFonts w:ascii="Arial" w:hAnsi="Arial" w:cs="Arial"/>
          <w:color w:val="000000"/>
        </w:rPr>
      </w:pPr>
      <w:r w:rsidRPr="005874AD">
        <w:rPr>
          <w:rFonts w:ascii="Arial" w:hAnsi="Arial" w:cs="Arial"/>
          <w:color w:val="000000"/>
        </w:rPr>
        <w:t>SUPL</w:t>
      </w:r>
      <w:r>
        <w:rPr>
          <w:rFonts w:ascii="Arial" w:hAnsi="Arial" w:cs="Arial"/>
          <w:color w:val="000000"/>
        </w:rPr>
        <w:t xml:space="preserve"> has been used for transporting 3GPP positioning protocol message</w:t>
      </w:r>
      <w:r w:rsidR="00CF19BF">
        <w:rPr>
          <w:rFonts w:ascii="Arial" w:hAnsi="Arial" w:cs="Arial"/>
          <w:color w:val="000000"/>
        </w:rPr>
        <w:t>s</w:t>
      </w:r>
      <w:r>
        <w:rPr>
          <w:rFonts w:ascii="Arial" w:hAnsi="Arial" w:cs="Arial"/>
          <w:color w:val="000000"/>
        </w:rPr>
        <w:t xml:space="preserve"> in 2G (RRLP), 3G (URRC) and LTE (LPP) over the user plane</w:t>
      </w:r>
      <w:r w:rsidRPr="00E7222B">
        <w:rPr>
          <w:rFonts w:ascii="Arial" w:hAnsi="Arial" w:cs="Arial"/>
          <w:color w:val="000000"/>
        </w:rPr>
        <w:t xml:space="preserve"> </w:t>
      </w:r>
      <w:r w:rsidR="00443B99">
        <w:rPr>
          <w:rFonts w:ascii="Arial" w:hAnsi="Arial" w:cs="Arial"/>
          <w:color w:val="000000"/>
        </w:rPr>
        <w:t>and</w:t>
      </w:r>
      <w:r>
        <w:rPr>
          <w:rFonts w:ascii="Arial" w:hAnsi="Arial" w:cs="Arial"/>
          <w:color w:val="000000"/>
        </w:rPr>
        <w:t xml:space="preserve"> already conside</w:t>
      </w:r>
      <w:r w:rsidR="00443B99">
        <w:rPr>
          <w:rFonts w:ascii="Arial" w:hAnsi="Arial" w:cs="Arial"/>
          <w:color w:val="000000"/>
        </w:rPr>
        <w:t>rs</w:t>
      </w:r>
      <w:r>
        <w:rPr>
          <w:rFonts w:ascii="Arial" w:hAnsi="Arial" w:cs="Arial"/>
          <w:color w:val="000000"/>
        </w:rPr>
        <w:t xml:space="preserve"> the different 3GPP scenarios, as emergency call and </w:t>
      </w:r>
      <w:r w:rsidR="00B3152D">
        <w:rPr>
          <w:rFonts w:ascii="Arial" w:hAnsi="Arial" w:cs="Arial"/>
          <w:color w:val="000000"/>
        </w:rPr>
        <w:t xml:space="preserve">different </w:t>
      </w:r>
      <w:r>
        <w:rPr>
          <w:rFonts w:ascii="Arial" w:hAnsi="Arial" w:cs="Arial"/>
          <w:color w:val="000000"/>
        </w:rPr>
        <w:t>architectures as non-roaming and roaming.</w:t>
      </w:r>
      <w:r w:rsidR="004E4C58">
        <w:rPr>
          <w:rFonts w:ascii="Arial" w:hAnsi="Arial" w:cs="Arial"/>
          <w:color w:val="000000"/>
        </w:rPr>
        <w:t xml:space="preserve"> Hence, reusing SUPL </w:t>
      </w:r>
      <w:r w:rsidR="0069771B">
        <w:rPr>
          <w:rFonts w:ascii="Arial" w:hAnsi="Arial" w:cs="Arial"/>
          <w:color w:val="000000"/>
        </w:rPr>
        <w:t>enables continuation of the location session during handover</w:t>
      </w:r>
      <w:r w:rsidR="008F33C0">
        <w:rPr>
          <w:rFonts w:ascii="Arial" w:hAnsi="Arial" w:cs="Arial"/>
          <w:color w:val="000000"/>
        </w:rPr>
        <w:t>, as noted in TS 23.273, clause 6.10.3</w:t>
      </w:r>
      <w:r w:rsidR="00CA5368">
        <w:rPr>
          <w:rFonts w:ascii="Arial" w:hAnsi="Arial" w:cs="Arial"/>
          <w:color w:val="000000"/>
        </w:rPr>
        <w:t xml:space="preserve"> and defined in </w:t>
      </w:r>
      <w:r w:rsidR="00AE26E9">
        <w:rPr>
          <w:rFonts w:ascii="Arial" w:hAnsi="Arial" w:cs="Arial"/>
          <w:color w:val="000000"/>
        </w:rPr>
        <w:t>23.271</w:t>
      </w:r>
      <w:r w:rsidR="0068093E">
        <w:rPr>
          <w:rFonts w:ascii="Arial" w:hAnsi="Arial" w:cs="Arial"/>
          <w:color w:val="000000"/>
        </w:rPr>
        <w:t>;</w:t>
      </w:r>
      <w:r w:rsidR="004E4C58">
        <w:rPr>
          <w:rFonts w:ascii="Arial" w:hAnsi="Arial" w:cs="Arial"/>
          <w:color w:val="000000"/>
        </w:rPr>
        <w:t xml:space="preserve"> </w:t>
      </w:r>
      <w:r w:rsidR="00CF19BF">
        <w:rPr>
          <w:rFonts w:ascii="Arial" w:hAnsi="Arial" w:cs="Arial"/>
          <w:color w:val="000000"/>
        </w:rPr>
        <w:t>moreover,</w:t>
      </w:r>
      <w:r w:rsidR="0068093E">
        <w:rPr>
          <w:rFonts w:ascii="Arial" w:hAnsi="Arial" w:cs="Arial"/>
          <w:color w:val="000000"/>
        </w:rPr>
        <w:t xml:space="preserve"> reusing SUPL</w:t>
      </w:r>
      <w:r w:rsidR="00F450B6">
        <w:rPr>
          <w:rFonts w:ascii="Arial" w:hAnsi="Arial" w:cs="Arial"/>
          <w:color w:val="000000"/>
        </w:rPr>
        <w:t xml:space="preserve"> </w:t>
      </w:r>
      <w:r w:rsidR="0069771B">
        <w:rPr>
          <w:rFonts w:ascii="Arial" w:hAnsi="Arial" w:cs="Arial"/>
          <w:color w:val="000000"/>
        </w:rPr>
        <w:lastRenderedPageBreak/>
        <w:t>minimizes</w:t>
      </w:r>
      <w:r w:rsidR="004E4C58">
        <w:rPr>
          <w:rFonts w:ascii="Arial" w:hAnsi="Arial" w:cs="Arial"/>
          <w:color w:val="000000"/>
        </w:rPr>
        <w:t xml:space="preserve"> </w:t>
      </w:r>
      <w:r w:rsidR="0069771B">
        <w:rPr>
          <w:rFonts w:ascii="Arial" w:hAnsi="Arial" w:cs="Arial"/>
          <w:color w:val="000000"/>
        </w:rPr>
        <w:t>the possibility of</w:t>
      </w:r>
      <w:r w:rsidR="004E4C58">
        <w:rPr>
          <w:rFonts w:ascii="Arial" w:hAnsi="Arial" w:cs="Arial"/>
          <w:color w:val="000000"/>
        </w:rPr>
        <w:t xml:space="preserve"> inconsistencies</w:t>
      </w:r>
      <w:r w:rsidR="008F33C0">
        <w:rPr>
          <w:rFonts w:ascii="Arial" w:hAnsi="Arial" w:cs="Arial"/>
          <w:color w:val="000000"/>
        </w:rPr>
        <w:t xml:space="preserve"> and extra signalling</w:t>
      </w:r>
      <w:r w:rsidR="004E4C58">
        <w:rPr>
          <w:rFonts w:ascii="Arial" w:hAnsi="Arial" w:cs="Arial"/>
          <w:color w:val="000000"/>
        </w:rPr>
        <w:t xml:space="preserve"> compa</w:t>
      </w:r>
      <w:r w:rsidR="008F33C0">
        <w:rPr>
          <w:rFonts w:ascii="Arial" w:hAnsi="Arial" w:cs="Arial"/>
          <w:color w:val="000000"/>
        </w:rPr>
        <w:t>red</w:t>
      </w:r>
      <w:r w:rsidR="004E4C58">
        <w:rPr>
          <w:rFonts w:ascii="Arial" w:hAnsi="Arial" w:cs="Arial"/>
          <w:color w:val="000000"/>
        </w:rPr>
        <w:t xml:space="preserve"> to using </w:t>
      </w:r>
      <w:r w:rsidR="00CF19BF">
        <w:rPr>
          <w:rFonts w:ascii="Arial" w:hAnsi="Arial" w:cs="Arial"/>
          <w:color w:val="000000"/>
        </w:rPr>
        <w:t>an</w:t>
      </w:r>
      <w:r w:rsidR="004E4C58">
        <w:rPr>
          <w:rFonts w:ascii="Arial" w:hAnsi="Arial" w:cs="Arial"/>
          <w:color w:val="000000"/>
        </w:rPr>
        <w:t>other protocol</w:t>
      </w:r>
      <w:r w:rsidR="00F450B6">
        <w:rPr>
          <w:rFonts w:ascii="Arial" w:hAnsi="Arial" w:cs="Arial"/>
          <w:color w:val="000000"/>
        </w:rPr>
        <w:t>,</w:t>
      </w:r>
      <w:r w:rsidR="004E4C58">
        <w:rPr>
          <w:rFonts w:ascii="Arial" w:hAnsi="Arial" w:cs="Arial"/>
          <w:color w:val="000000"/>
        </w:rPr>
        <w:t xml:space="preserve"> different from SUPL</w:t>
      </w:r>
      <w:r w:rsidR="00F450B6">
        <w:rPr>
          <w:rFonts w:ascii="Arial" w:hAnsi="Arial" w:cs="Arial"/>
          <w:color w:val="000000"/>
        </w:rPr>
        <w:t>,</w:t>
      </w:r>
      <w:r w:rsidR="004E4C58">
        <w:rPr>
          <w:rFonts w:ascii="Arial" w:hAnsi="Arial" w:cs="Arial"/>
          <w:color w:val="000000"/>
        </w:rPr>
        <w:t xml:space="preserve"> in 5G user plane positioning.</w:t>
      </w:r>
    </w:p>
    <w:p w14:paraId="7EFD38DE" w14:textId="77777777" w:rsidR="00E65F00" w:rsidRDefault="00E65F00" w:rsidP="00E65F00">
      <w:pPr>
        <w:ind w:left="720"/>
        <w:rPr>
          <w:rFonts w:ascii="Arial" w:hAnsi="Arial" w:cs="Arial"/>
          <w:color w:val="000000"/>
        </w:rPr>
      </w:pPr>
    </w:p>
    <w:p w14:paraId="7F66B1EC" w14:textId="6DA76F0B" w:rsidR="00E65F00" w:rsidRDefault="00E7222B" w:rsidP="008D133A">
      <w:pPr>
        <w:numPr>
          <w:ilvl w:val="0"/>
          <w:numId w:val="15"/>
        </w:numPr>
        <w:ind w:left="1440"/>
        <w:rPr>
          <w:rFonts w:ascii="Arial" w:hAnsi="Arial" w:cs="Arial"/>
          <w:color w:val="000000"/>
        </w:rPr>
      </w:pPr>
      <w:r w:rsidRPr="005874AD">
        <w:rPr>
          <w:rFonts w:ascii="Arial" w:hAnsi="Arial" w:cs="Arial"/>
          <w:color w:val="000000"/>
        </w:rPr>
        <w:t>SUPL</w:t>
      </w:r>
      <w:r>
        <w:rPr>
          <w:rFonts w:ascii="Arial" w:hAnsi="Arial" w:cs="Arial"/>
          <w:color w:val="000000"/>
        </w:rPr>
        <w:t xml:space="preserve"> has been widely and successfully adopted for user plane positioning to the </w:t>
      </w:r>
      <w:r w:rsidR="00443B99">
        <w:rPr>
          <w:rFonts w:ascii="Arial" w:hAnsi="Arial" w:cs="Arial"/>
          <w:color w:val="000000"/>
        </w:rPr>
        <w:t>extent</w:t>
      </w:r>
      <w:r>
        <w:rPr>
          <w:rFonts w:ascii="Arial" w:hAnsi="Arial" w:cs="Arial"/>
          <w:color w:val="000000"/>
        </w:rPr>
        <w:t xml:space="preserve"> </w:t>
      </w:r>
      <w:r w:rsidR="00E65F00">
        <w:rPr>
          <w:rFonts w:ascii="Arial" w:hAnsi="Arial" w:cs="Arial"/>
          <w:color w:val="000000"/>
        </w:rPr>
        <w:t xml:space="preserve">that </w:t>
      </w:r>
      <w:r>
        <w:rPr>
          <w:rFonts w:ascii="Arial" w:hAnsi="Arial" w:cs="Arial"/>
          <w:color w:val="000000"/>
        </w:rPr>
        <w:t xml:space="preserve">it has been </w:t>
      </w:r>
      <w:r w:rsidR="004073CD">
        <w:rPr>
          <w:rFonts w:ascii="Arial" w:hAnsi="Arial" w:cs="Arial"/>
          <w:color w:val="000000"/>
        </w:rPr>
        <w:t xml:space="preserve">practically </w:t>
      </w:r>
      <w:r>
        <w:rPr>
          <w:rFonts w:ascii="Arial" w:hAnsi="Arial" w:cs="Arial"/>
          <w:color w:val="000000"/>
        </w:rPr>
        <w:t>cons</w:t>
      </w:r>
      <w:r w:rsidR="00E65F00">
        <w:rPr>
          <w:rFonts w:ascii="Arial" w:hAnsi="Arial" w:cs="Arial"/>
          <w:color w:val="000000"/>
        </w:rPr>
        <w:t xml:space="preserve">idered </w:t>
      </w:r>
      <w:r w:rsidR="004073CD">
        <w:rPr>
          <w:rFonts w:ascii="Arial" w:hAnsi="Arial" w:cs="Arial"/>
          <w:color w:val="000000"/>
        </w:rPr>
        <w:t xml:space="preserve">as </w:t>
      </w:r>
      <w:r w:rsidR="00E65F00">
        <w:rPr>
          <w:rFonts w:ascii="Arial" w:hAnsi="Arial" w:cs="Arial"/>
          <w:color w:val="000000"/>
        </w:rPr>
        <w:t>the industry standard for user plane positioning.</w:t>
      </w:r>
      <w:r w:rsidR="002F321C">
        <w:rPr>
          <w:rFonts w:ascii="Arial" w:hAnsi="Arial" w:cs="Arial"/>
          <w:color w:val="000000"/>
        </w:rPr>
        <w:t xml:space="preserve"> Moreover, 3GPP</w:t>
      </w:r>
      <w:r w:rsidR="00CB4025">
        <w:rPr>
          <w:rFonts w:ascii="Arial" w:hAnsi="Arial" w:cs="Arial"/>
          <w:color w:val="000000"/>
        </w:rPr>
        <w:t> </w:t>
      </w:r>
      <w:r w:rsidR="002F321C">
        <w:rPr>
          <w:rFonts w:ascii="Arial" w:hAnsi="Arial" w:cs="Arial"/>
          <w:color w:val="000000"/>
        </w:rPr>
        <w:t>TS</w:t>
      </w:r>
      <w:r w:rsidR="00CB4025">
        <w:rPr>
          <w:rFonts w:ascii="Arial" w:hAnsi="Arial" w:cs="Arial"/>
          <w:color w:val="000000"/>
        </w:rPr>
        <w:t> </w:t>
      </w:r>
      <w:r w:rsidR="002F321C">
        <w:rPr>
          <w:rFonts w:ascii="Arial" w:hAnsi="Arial" w:cs="Arial"/>
          <w:color w:val="000000"/>
        </w:rPr>
        <w:t>38.</w:t>
      </w:r>
      <w:r w:rsidR="004073CD">
        <w:rPr>
          <w:rFonts w:ascii="Arial" w:hAnsi="Arial" w:cs="Arial"/>
          <w:color w:val="000000"/>
        </w:rPr>
        <w:t xml:space="preserve">305, </w:t>
      </w:r>
      <w:r w:rsidR="004073CD" w:rsidRPr="004073CD">
        <w:rPr>
          <w:rFonts w:ascii="Arial" w:hAnsi="Arial" w:cs="Arial"/>
          <w:color w:val="000000"/>
        </w:rPr>
        <w:t xml:space="preserve">Annex A (informative): </w:t>
      </w:r>
      <w:r w:rsidR="004073CD">
        <w:rPr>
          <w:rFonts w:ascii="Arial" w:hAnsi="Arial" w:cs="Arial"/>
          <w:color w:val="000000"/>
        </w:rPr>
        <w:t>“</w:t>
      </w:r>
      <w:r w:rsidR="004073CD" w:rsidRPr="004073CD">
        <w:rPr>
          <w:rFonts w:ascii="Arial" w:hAnsi="Arial" w:cs="Arial"/>
          <w:color w:val="000000"/>
        </w:rPr>
        <w:t>Use of LPP with SUPL</w:t>
      </w:r>
      <w:r w:rsidR="004073CD">
        <w:rPr>
          <w:rFonts w:ascii="Arial" w:hAnsi="Arial" w:cs="Arial"/>
          <w:color w:val="000000"/>
        </w:rPr>
        <w:t xml:space="preserve">”, is dedicated to </w:t>
      </w:r>
      <w:r w:rsidR="00F450B6">
        <w:rPr>
          <w:rFonts w:ascii="Arial" w:hAnsi="Arial" w:cs="Arial"/>
          <w:color w:val="000000"/>
        </w:rPr>
        <w:t>illustrating</w:t>
      </w:r>
      <w:r w:rsidR="004073CD">
        <w:rPr>
          <w:rFonts w:ascii="Arial" w:hAnsi="Arial" w:cs="Arial"/>
          <w:color w:val="000000"/>
        </w:rPr>
        <w:t xml:space="preserve"> how </w:t>
      </w:r>
      <w:r w:rsidR="004073CD" w:rsidRPr="004073CD">
        <w:rPr>
          <w:rFonts w:ascii="Arial" w:hAnsi="Arial" w:cs="Arial"/>
          <w:color w:val="000000"/>
        </w:rPr>
        <w:t xml:space="preserve">LPP can be used </w:t>
      </w:r>
      <w:r w:rsidR="00F450B6">
        <w:rPr>
          <w:rFonts w:ascii="Arial" w:hAnsi="Arial" w:cs="Arial"/>
          <w:color w:val="000000"/>
        </w:rPr>
        <w:t>with</w:t>
      </w:r>
      <w:r w:rsidR="00F450B6" w:rsidRPr="004073CD">
        <w:rPr>
          <w:rFonts w:ascii="Arial" w:hAnsi="Arial" w:cs="Arial"/>
          <w:color w:val="000000"/>
        </w:rPr>
        <w:t xml:space="preserve"> </w:t>
      </w:r>
      <w:r w:rsidR="004073CD" w:rsidRPr="004073CD">
        <w:rPr>
          <w:rFonts w:ascii="Arial" w:hAnsi="Arial" w:cs="Arial"/>
          <w:color w:val="000000"/>
        </w:rPr>
        <w:t>SUPL.</w:t>
      </w:r>
    </w:p>
    <w:p w14:paraId="0D779D96" w14:textId="77777777" w:rsidR="00E65F00" w:rsidRDefault="00E65F00" w:rsidP="00E65F00">
      <w:pPr>
        <w:rPr>
          <w:rFonts w:ascii="Arial" w:hAnsi="Arial" w:cs="Arial"/>
          <w:color w:val="000000"/>
        </w:rPr>
      </w:pPr>
    </w:p>
    <w:p w14:paraId="6A776461" w14:textId="452BCD7D" w:rsidR="00E7222B" w:rsidRDefault="00E65F00" w:rsidP="008D133A">
      <w:pPr>
        <w:ind w:left="720" w:firstLine="36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For these reasons, CT1 </w:t>
      </w:r>
      <w:r w:rsidR="00443B99">
        <w:rPr>
          <w:rFonts w:ascii="Arial" w:hAnsi="Arial" w:cs="Arial"/>
          <w:color w:val="000000"/>
        </w:rPr>
        <w:t>sees that reusing SUPL is the natural and most efficient way forward for</w:t>
      </w:r>
      <w:r w:rsidR="00D12130">
        <w:rPr>
          <w:rFonts w:ascii="Arial" w:hAnsi="Arial" w:cs="Arial"/>
          <w:color w:val="000000"/>
        </w:rPr>
        <w:t xml:space="preserve"> </w:t>
      </w:r>
      <w:r w:rsidR="00443B99" w:rsidRPr="00443B99">
        <w:rPr>
          <w:rFonts w:ascii="Arial" w:hAnsi="Arial" w:cs="Arial"/>
          <w:color w:val="000000"/>
        </w:rPr>
        <w:t>LPP message</w:t>
      </w:r>
      <w:r w:rsidR="00DB055B">
        <w:rPr>
          <w:rFonts w:ascii="Arial" w:hAnsi="Arial" w:cs="Arial"/>
          <w:color w:val="000000"/>
        </w:rPr>
        <w:t>s</w:t>
      </w:r>
      <w:r w:rsidR="00443B99" w:rsidRPr="00443B99">
        <w:rPr>
          <w:rFonts w:ascii="Arial" w:hAnsi="Arial" w:cs="Arial"/>
          <w:color w:val="000000"/>
        </w:rPr>
        <w:t xml:space="preserve"> over a user plane connection between UE and LMF</w:t>
      </w:r>
      <w:r w:rsidR="00443B99">
        <w:rPr>
          <w:rFonts w:ascii="Arial" w:hAnsi="Arial" w:cs="Arial"/>
          <w:color w:val="000000"/>
        </w:rPr>
        <w:t>.</w:t>
      </w:r>
    </w:p>
    <w:p w14:paraId="56E21059" w14:textId="399A1048" w:rsidR="0009391D" w:rsidRDefault="0009391D" w:rsidP="00E65F00">
      <w:pPr>
        <w:rPr>
          <w:rFonts w:ascii="Arial" w:hAnsi="Arial" w:cs="Arial"/>
          <w:color w:val="000000"/>
        </w:rPr>
      </w:pPr>
    </w:p>
    <w:p w14:paraId="6B8D4927" w14:textId="78D23273" w:rsidR="008D133A" w:rsidRPr="003600AA" w:rsidRDefault="008D133A" w:rsidP="008D133A">
      <w:pPr>
        <w:ind w:left="7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-Regarding</w:t>
      </w:r>
      <w:r w:rsidRPr="003600AA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the question on </w:t>
      </w:r>
      <w:r w:rsidRPr="003600AA">
        <w:rPr>
          <w:rFonts w:ascii="Arial" w:hAnsi="Arial" w:cs="Arial"/>
          <w:color w:val="000000"/>
        </w:rPr>
        <w:t xml:space="preserve">which or what transport protocols and application level messages to transfer </w:t>
      </w:r>
      <w:r w:rsidRPr="008D133A">
        <w:rPr>
          <w:rFonts w:ascii="Arial" w:hAnsi="Arial" w:cs="Arial"/>
          <w:color w:val="000000"/>
          <w:u w:val="single"/>
        </w:rPr>
        <w:t>supplementary service event report</w:t>
      </w:r>
      <w:r w:rsidRPr="003600AA">
        <w:rPr>
          <w:rFonts w:ascii="Arial" w:hAnsi="Arial" w:cs="Arial"/>
          <w:color w:val="000000"/>
        </w:rPr>
        <w:t>:</w:t>
      </w:r>
    </w:p>
    <w:p w14:paraId="707FA296" w14:textId="77777777" w:rsidR="008D133A" w:rsidRDefault="008D133A" w:rsidP="0009391D">
      <w:pPr>
        <w:rPr>
          <w:rFonts w:ascii="Arial" w:hAnsi="Arial" w:cs="Arial"/>
          <w:color w:val="000000"/>
        </w:rPr>
      </w:pPr>
    </w:p>
    <w:p w14:paraId="0F8678D5" w14:textId="77777777" w:rsidR="00AE5EB9" w:rsidRPr="005874AD" w:rsidRDefault="00AE5EB9" w:rsidP="008D133A">
      <w:pPr>
        <w:ind w:firstLine="720"/>
        <w:rPr>
          <w:rFonts w:ascii="Arial" w:hAnsi="Arial" w:cs="Arial"/>
          <w:color w:val="000000"/>
        </w:rPr>
      </w:pPr>
      <w:r w:rsidRPr="005874AD">
        <w:rPr>
          <w:rFonts w:ascii="Arial" w:hAnsi="Arial" w:cs="Arial"/>
          <w:color w:val="000000"/>
        </w:rPr>
        <w:t>CT1 Answer:</w:t>
      </w:r>
    </w:p>
    <w:p w14:paraId="3FACF80E" w14:textId="553B3964" w:rsidR="0009391D" w:rsidRPr="00D12130" w:rsidRDefault="00AE5EB9" w:rsidP="008D133A">
      <w:pPr>
        <w:ind w:left="720" w:firstLine="360"/>
        <w:rPr>
          <w:rFonts w:ascii="Arial" w:hAnsi="Arial" w:cs="Arial"/>
          <w:color w:val="000000"/>
        </w:rPr>
      </w:pPr>
      <w:r w:rsidRPr="005874AD">
        <w:rPr>
          <w:rFonts w:ascii="Arial" w:hAnsi="Arial" w:cs="Arial"/>
          <w:color w:val="000000"/>
        </w:rPr>
        <w:t xml:space="preserve">CT1 proposes to </w:t>
      </w:r>
      <w:r w:rsidR="000404C0">
        <w:rPr>
          <w:rFonts w:ascii="Arial" w:hAnsi="Arial" w:cs="Arial"/>
          <w:color w:val="000000"/>
        </w:rPr>
        <w:t>follow</w:t>
      </w:r>
      <w:r>
        <w:rPr>
          <w:rFonts w:ascii="Arial" w:hAnsi="Arial" w:cs="Arial"/>
          <w:color w:val="000000"/>
        </w:rPr>
        <w:t xml:space="preserve"> the same</w:t>
      </w:r>
      <w:r w:rsidRPr="005874AD">
        <w:rPr>
          <w:rFonts w:ascii="Arial" w:hAnsi="Arial" w:cs="Arial"/>
          <w:color w:val="000000"/>
        </w:rPr>
        <w:t xml:space="preserve"> </w:t>
      </w:r>
      <w:r w:rsidR="003456C5">
        <w:rPr>
          <w:rFonts w:ascii="Arial" w:hAnsi="Arial" w:cs="Arial"/>
          <w:color w:val="000000"/>
        </w:rPr>
        <w:t>agreed on</w:t>
      </w:r>
      <w:r w:rsidR="003456C5" w:rsidRPr="005874AD">
        <w:rPr>
          <w:rFonts w:ascii="Arial" w:hAnsi="Arial" w:cs="Arial"/>
          <w:color w:val="000000"/>
        </w:rPr>
        <w:t xml:space="preserve"> </w:t>
      </w:r>
      <w:r w:rsidRPr="005874AD">
        <w:rPr>
          <w:rFonts w:ascii="Arial" w:hAnsi="Arial" w:cs="Arial"/>
          <w:color w:val="000000"/>
        </w:rPr>
        <w:t>solution</w:t>
      </w:r>
      <w:r w:rsidR="00427357">
        <w:rPr>
          <w:rFonts w:ascii="Arial" w:hAnsi="Arial" w:cs="Arial"/>
          <w:color w:val="000000"/>
        </w:rPr>
        <w:t xml:space="preserve"> provided</w:t>
      </w:r>
      <w:r w:rsidR="003456C5">
        <w:rPr>
          <w:rFonts w:ascii="Arial" w:hAnsi="Arial" w:cs="Arial"/>
          <w:color w:val="000000"/>
        </w:rPr>
        <w:t xml:space="preserve"> in</w:t>
      </w:r>
      <w:r w:rsidR="00C26F96">
        <w:rPr>
          <w:rFonts w:ascii="Arial" w:hAnsi="Arial" w:cs="Arial"/>
          <w:color w:val="000000"/>
        </w:rPr>
        <w:t xml:space="preserve"> the</w:t>
      </w:r>
      <w:r>
        <w:rPr>
          <w:rFonts w:ascii="Arial" w:hAnsi="Arial" w:cs="Arial"/>
          <w:color w:val="000000"/>
        </w:rPr>
        <w:t xml:space="preserve"> </w:t>
      </w:r>
      <w:r w:rsidR="00E00A5D">
        <w:rPr>
          <w:rFonts w:ascii="Arial" w:hAnsi="Arial" w:cs="Arial"/>
          <w:color w:val="000000"/>
        </w:rPr>
        <w:t>response to</w:t>
      </w:r>
      <w:r w:rsidRPr="00D12130">
        <w:rPr>
          <w:rFonts w:ascii="Arial" w:hAnsi="Arial" w:cs="Arial"/>
          <w:color w:val="000000"/>
        </w:rPr>
        <w:t xml:space="preserve"> </w:t>
      </w:r>
      <w:r w:rsidR="00305A13" w:rsidRPr="00305A13">
        <w:rPr>
          <w:rFonts w:ascii="Arial" w:hAnsi="Arial" w:cs="Arial"/>
          <w:color w:val="000000"/>
        </w:rPr>
        <w:t>C1-230039 / S2-2301789</w:t>
      </w:r>
      <w:r w:rsidR="00305A13">
        <w:rPr>
          <w:rFonts w:ascii="Arial" w:hAnsi="Arial" w:cs="Arial"/>
          <w:color w:val="000000"/>
        </w:rPr>
        <w:t xml:space="preserve"> “</w:t>
      </w:r>
      <w:r w:rsidR="00E00A5D">
        <w:rPr>
          <w:rFonts w:ascii="Arial" w:hAnsi="Arial" w:cs="Arial"/>
          <w:color w:val="000000"/>
        </w:rPr>
        <w:t xml:space="preserve">LS on </w:t>
      </w:r>
      <w:r w:rsidRPr="00D12130">
        <w:rPr>
          <w:rFonts w:ascii="Arial" w:hAnsi="Arial" w:cs="Arial"/>
          <w:color w:val="000000"/>
        </w:rPr>
        <w:t>UE event reporting over a user plane connection to LCS client or AF</w:t>
      </w:r>
      <w:r w:rsidR="00305A13">
        <w:rPr>
          <w:rFonts w:ascii="Arial" w:hAnsi="Arial" w:cs="Arial"/>
          <w:color w:val="000000"/>
        </w:rPr>
        <w:t>”</w:t>
      </w:r>
      <w:r w:rsidR="003456C5">
        <w:rPr>
          <w:rFonts w:ascii="Arial" w:hAnsi="Arial" w:cs="Arial"/>
          <w:color w:val="000000"/>
        </w:rPr>
        <w:t>.</w:t>
      </w:r>
      <w:r w:rsidR="0009391D" w:rsidRPr="00D12130">
        <w:rPr>
          <w:rFonts w:ascii="Arial" w:hAnsi="Arial" w:cs="Arial"/>
          <w:color w:val="000000"/>
        </w:rPr>
        <w:t xml:space="preserve"> </w:t>
      </w:r>
    </w:p>
    <w:p w14:paraId="666F6DD9" w14:textId="77777777" w:rsidR="0009391D" w:rsidRPr="00E7222B" w:rsidRDefault="0009391D" w:rsidP="00E65F00">
      <w:pPr>
        <w:rPr>
          <w:rFonts w:ascii="Arial" w:hAnsi="Arial" w:cs="Arial"/>
          <w:color w:val="000000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8B4DB9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3152D" w:rsidRPr="005874AD">
        <w:rPr>
          <w:rFonts w:ascii="Arial" w:hAnsi="Arial" w:cs="Arial"/>
          <w:b/>
          <w:color w:val="000000"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50F04612" w:rsidR="00D95B04" w:rsidRPr="004376D4" w:rsidRDefault="00463675" w:rsidP="00D95B04">
      <w:pPr>
        <w:spacing w:after="120"/>
        <w:ind w:left="993" w:hanging="993"/>
        <w:rPr>
          <w:rFonts w:ascii="Arial" w:hAnsi="Arial" w:cs="Arial"/>
          <w:i/>
          <w:i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D95B04" w:rsidRPr="003965BA">
        <w:rPr>
          <w:rFonts w:ascii="Arial" w:hAnsi="Arial" w:cs="Arial"/>
          <w:color w:val="000000"/>
        </w:rPr>
        <w:t xml:space="preserve">CT1 kindly asks </w:t>
      </w:r>
      <w:r w:rsidR="00D95B04" w:rsidRPr="003965BA">
        <w:rPr>
          <w:rFonts w:ascii="Arial" w:hAnsi="Arial" w:cs="Arial"/>
          <w:b/>
          <w:bCs/>
          <w:color w:val="000000"/>
        </w:rPr>
        <w:t xml:space="preserve">SA2 </w:t>
      </w:r>
      <w:r w:rsidR="00D95B04" w:rsidRPr="003965BA">
        <w:rPr>
          <w:rFonts w:ascii="Arial" w:hAnsi="Arial" w:cs="Arial"/>
          <w:color w:val="000000"/>
        </w:rPr>
        <w:t>to take the above answers into consideration.</w:t>
      </w:r>
    </w:p>
    <w:p w14:paraId="3449AB35" w14:textId="7F7D8162" w:rsidR="00463675" w:rsidRPr="004376D4" w:rsidRDefault="00463675">
      <w:pPr>
        <w:rPr>
          <w:rFonts w:ascii="Arial" w:hAnsi="Arial" w:cs="Arial"/>
          <w:i/>
          <w:iCs/>
        </w:rPr>
      </w:pP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5C778FFC" w:rsidR="00AC2ED0" w:rsidRDefault="00AC2ED0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15FC0BD2" w14:textId="5318CFEB" w:rsidR="001F6498" w:rsidRDefault="001F6498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CT1#142</w:t>
      </w:r>
      <w:r>
        <w:rPr>
          <w:rFonts w:ascii="Arial" w:hAnsi="Arial" w:cs="Arial"/>
          <w:bCs/>
        </w:rPr>
        <w:tab/>
        <w:t>22</w:t>
      </w:r>
      <w:r w:rsidRPr="001F649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TBD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56AE59" w14:textId="77777777" w:rsidR="00FF2C0F" w:rsidRDefault="00FF2C0F">
      <w:r>
        <w:separator/>
      </w:r>
    </w:p>
  </w:endnote>
  <w:endnote w:type="continuationSeparator" w:id="0">
    <w:p w14:paraId="3F2526BB" w14:textId="77777777" w:rsidR="00FF2C0F" w:rsidRDefault="00FF2C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1DD62A" w14:textId="77777777" w:rsidR="00FF2C0F" w:rsidRDefault="00FF2C0F">
      <w:r>
        <w:separator/>
      </w:r>
    </w:p>
  </w:footnote>
  <w:footnote w:type="continuationSeparator" w:id="0">
    <w:p w14:paraId="0C47FD4D" w14:textId="77777777" w:rsidR="00FF2C0F" w:rsidRDefault="00FF2C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31823F3"/>
    <w:multiLevelType w:val="hybridMultilevel"/>
    <w:tmpl w:val="22346CD4"/>
    <w:lvl w:ilvl="0" w:tplc="0409000F">
      <w:start w:val="1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0905"/>
    <w:rsid w:val="000138DC"/>
    <w:rsid w:val="00027ACA"/>
    <w:rsid w:val="00033FA1"/>
    <w:rsid w:val="000404C0"/>
    <w:rsid w:val="00061460"/>
    <w:rsid w:val="0009391D"/>
    <w:rsid w:val="000B1AA1"/>
    <w:rsid w:val="000D2122"/>
    <w:rsid w:val="000F4E43"/>
    <w:rsid w:val="000F631B"/>
    <w:rsid w:val="00105899"/>
    <w:rsid w:val="001272A3"/>
    <w:rsid w:val="00142C82"/>
    <w:rsid w:val="001608BF"/>
    <w:rsid w:val="00160E89"/>
    <w:rsid w:val="0016516A"/>
    <w:rsid w:val="00165C82"/>
    <w:rsid w:val="001734EB"/>
    <w:rsid w:val="0017550C"/>
    <w:rsid w:val="00176524"/>
    <w:rsid w:val="001A4AF7"/>
    <w:rsid w:val="001D058C"/>
    <w:rsid w:val="001E60FD"/>
    <w:rsid w:val="001F6498"/>
    <w:rsid w:val="00220F3C"/>
    <w:rsid w:val="00252DFE"/>
    <w:rsid w:val="00275FF1"/>
    <w:rsid w:val="002B6556"/>
    <w:rsid w:val="002E5688"/>
    <w:rsid w:val="002F321C"/>
    <w:rsid w:val="00305A13"/>
    <w:rsid w:val="00324107"/>
    <w:rsid w:val="00326B06"/>
    <w:rsid w:val="00343E1A"/>
    <w:rsid w:val="003456C5"/>
    <w:rsid w:val="00347947"/>
    <w:rsid w:val="003600AA"/>
    <w:rsid w:val="003663C4"/>
    <w:rsid w:val="00367678"/>
    <w:rsid w:val="00367DE3"/>
    <w:rsid w:val="003901E1"/>
    <w:rsid w:val="003B3A86"/>
    <w:rsid w:val="003D72E5"/>
    <w:rsid w:val="003E075B"/>
    <w:rsid w:val="00401229"/>
    <w:rsid w:val="004073CD"/>
    <w:rsid w:val="004234FF"/>
    <w:rsid w:val="00427357"/>
    <w:rsid w:val="004376D4"/>
    <w:rsid w:val="00443B99"/>
    <w:rsid w:val="00445241"/>
    <w:rsid w:val="004567C2"/>
    <w:rsid w:val="00463675"/>
    <w:rsid w:val="00472D3F"/>
    <w:rsid w:val="004B43FA"/>
    <w:rsid w:val="004B6D78"/>
    <w:rsid w:val="004C2A09"/>
    <w:rsid w:val="004C3F5A"/>
    <w:rsid w:val="004C4DCF"/>
    <w:rsid w:val="004E4C58"/>
    <w:rsid w:val="00507006"/>
    <w:rsid w:val="00536823"/>
    <w:rsid w:val="00584659"/>
    <w:rsid w:val="00584B08"/>
    <w:rsid w:val="005874AD"/>
    <w:rsid w:val="005C5642"/>
    <w:rsid w:val="005D42E5"/>
    <w:rsid w:val="005D58F4"/>
    <w:rsid w:val="005E3025"/>
    <w:rsid w:val="005E5C97"/>
    <w:rsid w:val="00615177"/>
    <w:rsid w:val="00654758"/>
    <w:rsid w:val="006661AC"/>
    <w:rsid w:val="00673931"/>
    <w:rsid w:val="00675D3A"/>
    <w:rsid w:val="0068093E"/>
    <w:rsid w:val="006825C9"/>
    <w:rsid w:val="00687A0B"/>
    <w:rsid w:val="0069771B"/>
    <w:rsid w:val="006D0B09"/>
    <w:rsid w:val="006E17C7"/>
    <w:rsid w:val="007032C5"/>
    <w:rsid w:val="007116E4"/>
    <w:rsid w:val="00726FC3"/>
    <w:rsid w:val="00732CBA"/>
    <w:rsid w:val="0073312A"/>
    <w:rsid w:val="0077485D"/>
    <w:rsid w:val="00786A7D"/>
    <w:rsid w:val="00787CAC"/>
    <w:rsid w:val="0089666F"/>
    <w:rsid w:val="008D133A"/>
    <w:rsid w:val="008F33C0"/>
    <w:rsid w:val="0090241A"/>
    <w:rsid w:val="0090582E"/>
    <w:rsid w:val="00912DB5"/>
    <w:rsid w:val="0091579D"/>
    <w:rsid w:val="00923E7C"/>
    <w:rsid w:val="00965A62"/>
    <w:rsid w:val="00982218"/>
    <w:rsid w:val="009D2924"/>
    <w:rsid w:val="009D2D6A"/>
    <w:rsid w:val="009D484D"/>
    <w:rsid w:val="009F6E85"/>
    <w:rsid w:val="00A0159D"/>
    <w:rsid w:val="00A7348D"/>
    <w:rsid w:val="00AC079B"/>
    <w:rsid w:val="00AC2ED0"/>
    <w:rsid w:val="00AD51BB"/>
    <w:rsid w:val="00AD79BF"/>
    <w:rsid w:val="00AE26E9"/>
    <w:rsid w:val="00AE489C"/>
    <w:rsid w:val="00AE5EB9"/>
    <w:rsid w:val="00B144F4"/>
    <w:rsid w:val="00B3152D"/>
    <w:rsid w:val="00B545E1"/>
    <w:rsid w:val="00B86E3D"/>
    <w:rsid w:val="00B95CB1"/>
    <w:rsid w:val="00BF7EE2"/>
    <w:rsid w:val="00C165D1"/>
    <w:rsid w:val="00C26F96"/>
    <w:rsid w:val="00C6700A"/>
    <w:rsid w:val="00C718B2"/>
    <w:rsid w:val="00CA13CC"/>
    <w:rsid w:val="00CA2FB0"/>
    <w:rsid w:val="00CA5368"/>
    <w:rsid w:val="00CA77AA"/>
    <w:rsid w:val="00CB4025"/>
    <w:rsid w:val="00CD2DC1"/>
    <w:rsid w:val="00CF19BF"/>
    <w:rsid w:val="00D03090"/>
    <w:rsid w:val="00D12130"/>
    <w:rsid w:val="00D2719A"/>
    <w:rsid w:val="00D426C5"/>
    <w:rsid w:val="00D474BB"/>
    <w:rsid w:val="00D53018"/>
    <w:rsid w:val="00D676CD"/>
    <w:rsid w:val="00D95B04"/>
    <w:rsid w:val="00DA5361"/>
    <w:rsid w:val="00DB055B"/>
    <w:rsid w:val="00DC2F4C"/>
    <w:rsid w:val="00E00A5D"/>
    <w:rsid w:val="00E01477"/>
    <w:rsid w:val="00E16BBB"/>
    <w:rsid w:val="00E20604"/>
    <w:rsid w:val="00E4207B"/>
    <w:rsid w:val="00E4376A"/>
    <w:rsid w:val="00E57BFC"/>
    <w:rsid w:val="00E65F00"/>
    <w:rsid w:val="00E66D9D"/>
    <w:rsid w:val="00E7222B"/>
    <w:rsid w:val="00E72B30"/>
    <w:rsid w:val="00E74B9D"/>
    <w:rsid w:val="00E760A0"/>
    <w:rsid w:val="00E76827"/>
    <w:rsid w:val="00E90B1F"/>
    <w:rsid w:val="00EA19B5"/>
    <w:rsid w:val="00EA68B1"/>
    <w:rsid w:val="00F0649B"/>
    <w:rsid w:val="00F12248"/>
    <w:rsid w:val="00F16C83"/>
    <w:rsid w:val="00F20CD7"/>
    <w:rsid w:val="00F3779F"/>
    <w:rsid w:val="00F450B6"/>
    <w:rsid w:val="00F533D5"/>
    <w:rsid w:val="00F9216C"/>
    <w:rsid w:val="00F9363A"/>
    <w:rsid w:val="00F970B2"/>
    <w:rsid w:val="00FC1E4E"/>
    <w:rsid w:val="00FC5A5D"/>
    <w:rsid w:val="00FF2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302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E3025"/>
    <w:rPr>
      <w:rFonts w:ascii="Arial" w:hAnsi="Arial"/>
      <w:b/>
      <w:bCs/>
      <w:lang w:eastAsia="en-US"/>
    </w:rPr>
  </w:style>
  <w:style w:type="character" w:styleId="UnresolvedMention">
    <w:name w:val="Unresolved Mention"/>
    <w:uiPriority w:val="99"/>
    <w:semiHidden/>
    <w:unhideWhenUsed/>
    <w:rsid w:val="00220F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rim.morsy@noki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2CCE76-D469-4C49-AA02-0B0278A67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2</Pages>
  <Words>514</Words>
  <Characters>2931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3439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Karim Morsy (Nokia)</cp:lastModifiedBy>
  <cp:revision>38</cp:revision>
  <cp:lastPrinted>2002-04-23T07:10:00Z</cp:lastPrinted>
  <dcterms:created xsi:type="dcterms:W3CDTF">2023-02-08T16:16:00Z</dcterms:created>
  <dcterms:modified xsi:type="dcterms:W3CDTF">2023-02-19T17:14:00Z</dcterms:modified>
</cp:coreProperties>
</file>